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B7D4" w14:textId="77777777" w:rsidR="005C2DA2" w:rsidRDefault="001F606D">
      <w:pPr>
        <w:adjustRightInd w:val="0"/>
        <w:spacing w:line="540" w:lineRule="exac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1</w:t>
      </w:r>
    </w:p>
    <w:p w14:paraId="352A2A44" w14:textId="77777777" w:rsidR="005C2DA2" w:rsidRDefault="005C2DA2">
      <w:pPr>
        <w:adjustRightInd w:val="0"/>
        <w:spacing w:line="540" w:lineRule="exact"/>
        <w:rPr>
          <w:rFonts w:ascii="Times New Roman" w:eastAsia="黑体" w:hAnsi="Times New Roman"/>
          <w:sz w:val="32"/>
          <w:szCs w:val="32"/>
        </w:rPr>
      </w:pPr>
    </w:p>
    <w:p w14:paraId="2DA43BE9" w14:textId="77777777" w:rsidR="005C2DA2" w:rsidRDefault="001F606D">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14:paraId="109B1EE2" w14:textId="77777777" w:rsidR="005C2DA2" w:rsidRDefault="001F606D">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高教主赛道方案</w:t>
      </w:r>
    </w:p>
    <w:p w14:paraId="29FC7149" w14:textId="77777777" w:rsidR="005C2DA2" w:rsidRDefault="005C2DA2">
      <w:pPr>
        <w:spacing w:line="540" w:lineRule="exact"/>
        <w:ind w:firstLineChars="200" w:firstLine="640"/>
        <w:rPr>
          <w:rFonts w:ascii="Times New Roman" w:eastAsia="仿宋_GB2312" w:hAnsi="Times New Roman"/>
          <w:sz w:val="32"/>
          <w:szCs w:val="32"/>
        </w:rPr>
      </w:pPr>
    </w:p>
    <w:p w14:paraId="5492C54D"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）设高教主赛道（含国际参赛项目），具体实施方案如下。</w:t>
      </w:r>
    </w:p>
    <w:p w14:paraId="1DA7F543"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一、参赛项目类别及类型</w:t>
      </w:r>
    </w:p>
    <w:p w14:paraId="4F78E075" w14:textId="77777777" w:rsidR="005C2DA2" w:rsidRDefault="001F606D">
      <w:pPr>
        <w:widowControl/>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（一）新工科类项目：大数据、云计算、区块链、虚拟现实、智能制造、网络空间安全、机器人工程、工业自动化等领域，符合新工科建设理念和要求的项目；</w:t>
      </w:r>
    </w:p>
    <w:p w14:paraId="6B47CF87"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（二）新医科类项目：现代医疗技术、智能医疗设备、新药研发、健康</w:t>
      </w:r>
      <w:proofErr w:type="gramStart"/>
      <w:r>
        <w:rPr>
          <w:rFonts w:ascii="Times New Roman" w:eastAsia="仿宋_GB2312" w:hAnsi="Times New Roman" w:hint="eastAsia"/>
          <w:sz w:val="32"/>
          <w:szCs w:val="32"/>
        </w:rPr>
        <w:t>康</w:t>
      </w:r>
      <w:proofErr w:type="gramEnd"/>
      <w:r>
        <w:rPr>
          <w:rFonts w:ascii="Times New Roman" w:eastAsia="仿宋_GB2312" w:hAnsi="Times New Roman" w:hint="eastAsia"/>
          <w:sz w:val="32"/>
          <w:szCs w:val="32"/>
        </w:rPr>
        <w:t>养、食药保健、智能医学、生物材料等领域，符合新医科建设理念和要求的项目；</w:t>
      </w:r>
    </w:p>
    <w:p w14:paraId="3CF164E1"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（三）</w:t>
      </w:r>
      <w:r>
        <w:rPr>
          <w:rFonts w:ascii="Times New Roman" w:eastAsia="仿宋_GB2312" w:hAnsi="Times New Roman" w:hint="eastAsia"/>
          <w:sz w:val="32"/>
          <w:szCs w:val="32"/>
        </w:rPr>
        <w:t>新农科类项目：现代种业、智慧农业、智能农机装备、农业大数据、食品营养、休闲农业、森林康养、生态修复、</w:t>
      </w:r>
      <w:proofErr w:type="gramStart"/>
      <w:r>
        <w:rPr>
          <w:rFonts w:ascii="Times New Roman" w:eastAsia="仿宋_GB2312" w:hAnsi="Times New Roman" w:hint="eastAsia"/>
          <w:sz w:val="32"/>
          <w:szCs w:val="32"/>
        </w:rPr>
        <w:t>农业碳汇等</w:t>
      </w:r>
      <w:proofErr w:type="gramEnd"/>
      <w:r>
        <w:rPr>
          <w:rFonts w:ascii="Times New Roman" w:eastAsia="仿宋_GB2312" w:hAnsi="Times New Roman" w:hint="eastAsia"/>
          <w:sz w:val="32"/>
          <w:szCs w:val="32"/>
        </w:rPr>
        <w:t>领域，符合新农科建设理念和要求的项目；</w:t>
      </w:r>
    </w:p>
    <w:p w14:paraId="13B7E8E1"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（四）</w:t>
      </w:r>
      <w:r>
        <w:rPr>
          <w:rFonts w:ascii="Times New Roman" w:eastAsia="仿宋_GB2312" w:hAnsi="Times New Roman" w:hint="eastAsia"/>
          <w:sz w:val="32"/>
          <w:szCs w:val="32"/>
        </w:rPr>
        <w:t>新文科类项目：文化教育、数字经济、金融科技、财经、法</w:t>
      </w:r>
      <w:proofErr w:type="gramStart"/>
      <w:r>
        <w:rPr>
          <w:rFonts w:ascii="Times New Roman" w:eastAsia="仿宋_GB2312" w:hAnsi="Times New Roman" w:hint="eastAsia"/>
          <w:sz w:val="32"/>
          <w:szCs w:val="32"/>
        </w:rPr>
        <w:t>务</w:t>
      </w:r>
      <w:proofErr w:type="gramEnd"/>
      <w:r>
        <w:rPr>
          <w:rFonts w:ascii="Times New Roman" w:eastAsia="仿宋_GB2312" w:hAnsi="Times New Roman" w:hint="eastAsia"/>
          <w:sz w:val="32"/>
          <w:szCs w:val="32"/>
        </w:rPr>
        <w:t>、融媒体、翻译、</w:t>
      </w:r>
      <w:r>
        <w:rPr>
          <w:rFonts w:ascii="Times New Roman" w:eastAsia="仿宋_GB2312" w:hAnsi="Times New Roman" w:hint="eastAsia"/>
          <w:sz w:val="32"/>
          <w:szCs w:val="32"/>
        </w:rPr>
        <w:t>旅游休闲、动漫、文</w:t>
      </w:r>
      <w:proofErr w:type="gramStart"/>
      <w:r>
        <w:rPr>
          <w:rFonts w:ascii="Times New Roman" w:eastAsia="仿宋_GB2312" w:hAnsi="Times New Roman" w:hint="eastAsia"/>
          <w:sz w:val="32"/>
          <w:szCs w:val="32"/>
        </w:rPr>
        <w:t>创设计与开发</w:t>
      </w:r>
      <w:proofErr w:type="gramEnd"/>
      <w:r>
        <w:rPr>
          <w:rFonts w:ascii="Times New Roman" w:eastAsia="仿宋_GB2312" w:hAnsi="Times New Roman" w:hint="eastAsia"/>
          <w:sz w:val="32"/>
          <w:szCs w:val="32"/>
        </w:rPr>
        <w:t>、电子商务、物流、体育、非物质文化遗产保护、社会工作、家政服务、养老服务等领域，符合新文科建设理念和要求的项目；</w:t>
      </w:r>
    </w:p>
    <w:p w14:paraId="116DAAC0"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（五）</w:t>
      </w:r>
      <w:r>
        <w:rPr>
          <w:rFonts w:ascii="Times New Roman" w:eastAsia="仿宋_GB2312" w:hAnsi="Times New Roman" w:hint="eastAsia"/>
          <w:sz w:val="32"/>
          <w:szCs w:val="32"/>
        </w:rPr>
        <w:t>“人工智能</w:t>
      </w:r>
      <w:r>
        <w:rPr>
          <w:rFonts w:ascii="Times New Roman" w:eastAsia="仿宋_GB2312" w:hAnsi="Times New Roman" w:hint="eastAsia"/>
          <w:sz w:val="32"/>
          <w:szCs w:val="32"/>
        </w:rPr>
        <w:t>+</w:t>
      </w:r>
      <w:r>
        <w:rPr>
          <w:rFonts w:ascii="Times New Roman" w:eastAsia="仿宋_GB2312" w:hAnsi="Times New Roman" w:hint="eastAsia"/>
          <w:sz w:val="32"/>
          <w:szCs w:val="32"/>
        </w:rPr>
        <w:t>”项目：聚焦于人工智能深度融合经济社会各领域发展、赋能千行百业智能化转型升级，符合“人工智能</w:t>
      </w:r>
      <w:r>
        <w:rPr>
          <w:rFonts w:ascii="Times New Roman" w:eastAsia="仿宋_GB2312" w:hAnsi="Times New Roman" w:hint="eastAsia"/>
          <w:sz w:val="32"/>
          <w:szCs w:val="32"/>
        </w:rPr>
        <w:t>+</w:t>
      </w:r>
      <w:r>
        <w:rPr>
          <w:rFonts w:ascii="Times New Roman" w:eastAsia="仿宋_GB2312" w:hAnsi="Times New Roman" w:hint="eastAsia"/>
          <w:sz w:val="32"/>
          <w:szCs w:val="32"/>
        </w:rPr>
        <w:t>”发展理念和要求的项目；</w:t>
      </w:r>
    </w:p>
    <w:p w14:paraId="373C4544"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六）“低空经济”项目：聚焦无人机物流、低空交通服务、应急救援、智慧城市空中应用等场景，结合飞行器研发、空域管理技术或服务模式创新，推动低空资源高效开发与产业生态构建，符合国家低空经济发展战略导向的项目；</w:t>
      </w:r>
    </w:p>
    <w:p w14:paraId="1E3A206A"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（七）“生物技术”项目：</w:t>
      </w:r>
      <w:r>
        <w:rPr>
          <w:rFonts w:ascii="Times New Roman" w:eastAsia="仿宋_GB2312" w:hAnsi="Times New Roman" w:hint="eastAsia"/>
          <w:sz w:val="32"/>
          <w:szCs w:val="32"/>
        </w:rPr>
        <w:t>聚焦基因编辑、合成生物学、细胞治疗等前沿领域，推动生物技术在医疗健康、农业育种、生态环保等场景的创新应用，符合国家生物经济战略及生命科学产业化发展要求的项目；‌</w:t>
      </w:r>
    </w:p>
    <w:p w14:paraId="36FA4CC3"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（八）“量子科技”项目：聚焦量子计算、量子通信、量子测量等方向，推动量子技术与信息安全、材料科学等领域的深度协同，符合“量子科技”发展理念和要求的项目；</w:t>
      </w:r>
    </w:p>
    <w:p w14:paraId="3B5FAEE7"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（九）“新能源”项目：聚焦</w:t>
      </w:r>
      <w:r>
        <w:rPr>
          <w:rFonts w:ascii="仿宋_GB2312" w:eastAsia="仿宋_GB2312" w:hAnsi="仿宋_GB2312" w:cs="仿宋_GB2312" w:hint="eastAsia"/>
          <w:sz w:val="32"/>
          <w:szCs w:val="32"/>
        </w:rPr>
        <w:t>可再生能源开发、储能技术优化及能源互联网建设，支持高效清洁能源转化、智能电网升级与低碳能源系统研发，符合“双碳”目标及能源革命战略方向的项目</w:t>
      </w:r>
      <w:r>
        <w:rPr>
          <w:rFonts w:ascii="Times New Roman" w:eastAsia="仿宋_GB2312" w:hAnsi="Times New Roman" w:hint="eastAsia"/>
          <w:sz w:val="32"/>
          <w:szCs w:val="32"/>
        </w:rPr>
        <w:t>；</w:t>
      </w:r>
    </w:p>
    <w:p w14:paraId="60C5BA7E"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（十）“新材料”项目：聚焦</w:t>
      </w:r>
      <w:r>
        <w:rPr>
          <w:rFonts w:ascii="Times New Roman" w:eastAsia="仿宋_GB2312" w:hAnsi="Times New Roman" w:hint="eastAsia"/>
          <w:sz w:val="32"/>
          <w:szCs w:val="32"/>
        </w:rPr>
        <w:t>新型结构材料、功能材料及复合材料研发，推动绿色制备工艺、材料基因工程与高端装备应用，符合国家战略新兴产业需求，具备技术突破性或产业化潜力的创新项目‌。</w:t>
      </w:r>
    </w:p>
    <w:p w14:paraId="1C90672A"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参赛项目团队应认真了解和把握新质生产力的内涵及要求，结合以上分类及项目实际，合理选择参赛项目类别，根据各参赛项目建设内涵和产业发展方向选择相应类型。</w:t>
      </w:r>
    </w:p>
    <w:p w14:paraId="6AD2859B"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二、参赛方式和要求</w:t>
      </w:r>
    </w:p>
    <w:p w14:paraId="295C72DC"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（一）本赛道以团队为单位报名参赛。允许跨校组建参赛团队，每个团队的成员不少于</w:t>
      </w:r>
      <w:r>
        <w:rPr>
          <w:rFonts w:ascii="Times New Roman" w:eastAsia="仿宋_GB2312" w:hAnsi="Times New Roman" w:hint="eastAsia"/>
          <w:sz w:val="32"/>
          <w:szCs w:val="32"/>
        </w:rPr>
        <w:t>3</w:t>
      </w:r>
      <w:r>
        <w:rPr>
          <w:rFonts w:ascii="Times New Roman" w:eastAsia="仿宋_GB2312" w:hAnsi="Times New Roman" w:hint="eastAsia"/>
          <w:sz w:val="32"/>
          <w:szCs w:val="32"/>
        </w:rPr>
        <w:t>人，不多于</w:t>
      </w:r>
      <w:r>
        <w:rPr>
          <w:rFonts w:ascii="Times New Roman" w:eastAsia="仿宋_GB2312" w:hAnsi="Times New Roman" w:hint="eastAsia"/>
          <w:sz w:val="32"/>
          <w:szCs w:val="32"/>
        </w:rPr>
        <w:t>15</w:t>
      </w:r>
      <w:r>
        <w:rPr>
          <w:rFonts w:ascii="Times New Roman" w:eastAsia="仿宋_GB2312" w:hAnsi="Times New Roman" w:hint="eastAsia"/>
          <w:sz w:val="32"/>
          <w:szCs w:val="32"/>
        </w:rPr>
        <w:t>人（含团</w:t>
      </w:r>
      <w:r>
        <w:rPr>
          <w:rFonts w:ascii="Times New Roman" w:eastAsia="仿宋_GB2312" w:hAnsi="Times New Roman" w:hint="eastAsia"/>
          <w:sz w:val="32"/>
          <w:szCs w:val="32"/>
        </w:rPr>
        <w:lastRenderedPageBreak/>
        <w:t>队负责人），</w:t>
      </w:r>
      <w:r>
        <w:rPr>
          <w:rFonts w:ascii="Times New Roman" w:eastAsia="仿宋_GB2312" w:hAnsi="Times New Roman" w:hint="eastAsia"/>
          <w:sz w:val="32"/>
          <w:szCs w:val="36"/>
        </w:rPr>
        <w:t>须为项目的实际核心成员</w:t>
      </w:r>
      <w:r>
        <w:rPr>
          <w:rFonts w:ascii="Times New Roman" w:eastAsia="仿宋_GB2312" w:hAnsi="Times New Roman" w:hint="eastAsia"/>
          <w:sz w:val="32"/>
          <w:szCs w:val="32"/>
        </w:rPr>
        <w:t>。参赛团队所报参赛项目，须为本团队策划或经营的项目，不得</w:t>
      </w:r>
      <w:r>
        <w:rPr>
          <w:rFonts w:ascii="Times New Roman" w:eastAsia="仿宋_GB2312" w:hAnsi="Times New Roman" w:hint="eastAsia"/>
          <w:sz w:val="32"/>
          <w:szCs w:val="32"/>
        </w:rPr>
        <w:t>借用他人项目参赛。</w:t>
      </w:r>
    </w:p>
    <w:p w14:paraId="5AAF3CF5"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0FC27772"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（三）所有参赛材料和现场答辩原则上使用中文或英文，如有其他语言需求，请联系大赛组委会。</w:t>
      </w:r>
    </w:p>
    <w:p w14:paraId="326D0E3B"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三、参赛组别和对象</w:t>
      </w:r>
    </w:p>
    <w:p w14:paraId="1CC7C1A8"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根据参赛申报人所处学习阶段，项目分为本科生组、研究生组。根据项目发展阶段，本科生组和研究生组均内设创意组、创业组，并按照新工科、新医科、新农科、新文科、人工智能</w:t>
      </w:r>
      <w:r>
        <w:rPr>
          <w:rFonts w:ascii="Times New Roman" w:eastAsia="仿宋_GB2312" w:hAnsi="Times New Roman" w:hint="eastAsia"/>
          <w:sz w:val="32"/>
          <w:szCs w:val="32"/>
        </w:rPr>
        <w:t>+</w:t>
      </w:r>
      <w:r>
        <w:rPr>
          <w:rFonts w:ascii="Times New Roman" w:eastAsia="仿宋_GB2312" w:hAnsi="Times New Roman" w:hint="eastAsia"/>
          <w:sz w:val="32"/>
          <w:szCs w:val="32"/>
        </w:rPr>
        <w:t>、低空经济、生物技术、量子科技、新能源、新材料设置参赛项目类型。</w:t>
      </w:r>
    </w:p>
    <w:p w14:paraId="365D03CD"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具体参赛条件如下：</w:t>
      </w:r>
    </w:p>
    <w:p w14:paraId="2967AB09"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（一）本科生组</w:t>
      </w:r>
    </w:p>
    <w:p w14:paraId="091950C3"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创意组</w:t>
      </w:r>
    </w:p>
    <w:p w14:paraId="2B3C102C"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）参赛项目具有较好的创意和较为成型的产品原型或服务模式，</w:t>
      </w:r>
      <w:bookmarkStart w:id="0" w:name="_Hlk161994659"/>
      <w:r>
        <w:rPr>
          <w:rFonts w:ascii="Times New Roman" w:eastAsia="仿宋_GB2312" w:hAnsi="Times New Roman" w:hint="eastAsia"/>
          <w:sz w:val="32"/>
          <w:szCs w:val="32"/>
        </w:rPr>
        <w:t>在大赛通知下发之日前</w:t>
      </w:r>
      <w:bookmarkEnd w:id="0"/>
      <w:r>
        <w:rPr>
          <w:rFonts w:ascii="Times New Roman" w:eastAsia="仿宋_GB2312" w:hAnsi="Times New Roman" w:hint="eastAsia"/>
          <w:sz w:val="32"/>
          <w:szCs w:val="32"/>
        </w:rPr>
        <w:t>尚未完成工商等各类登记注册。</w:t>
      </w:r>
    </w:p>
    <w:p w14:paraId="3A453ED4"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）参赛申报人须为项目负责人，项目负责人及成员均须为普通高等学校全日制在校本专科生（不含在职教育）。</w:t>
      </w:r>
    </w:p>
    <w:p w14:paraId="0D881280"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）学校科技成果转化项目不能参加本组比赛（科技成果的完成人、所有人中参赛申报人排名第一的除外）。</w:t>
      </w:r>
    </w:p>
    <w:p w14:paraId="383A76EB"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2</w:t>
      </w:r>
      <w:r>
        <w:rPr>
          <w:rFonts w:ascii="Times New Roman" w:eastAsia="仿宋_GB2312" w:hAnsi="Times New Roman" w:hint="eastAsia"/>
          <w:sz w:val="32"/>
          <w:szCs w:val="32"/>
        </w:rPr>
        <w:t>.</w:t>
      </w:r>
      <w:r>
        <w:rPr>
          <w:rFonts w:ascii="Times New Roman" w:eastAsia="仿宋_GB2312" w:hAnsi="Times New Roman" w:hint="eastAsia"/>
          <w:sz w:val="32"/>
          <w:szCs w:val="32"/>
        </w:rPr>
        <w:t>创业组</w:t>
      </w:r>
    </w:p>
    <w:p w14:paraId="35F0D49D"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）参赛项目须已完成工商等各类登记注册（在大赛通知下发之日前注册）。</w:t>
      </w:r>
    </w:p>
    <w:p w14:paraId="73194A32"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）参赛申报人须为项目负责人且为参赛企业法定代表人，须为普通高等学校全日制在校本专科生（不含在职教育），或毕业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年以内的全日制本专科学生（即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年之后的毕业生，不含在职教育）。企业法定代表人在大赛通知发布之日后进行变更的不予认可。</w:t>
      </w:r>
    </w:p>
    <w:p w14:paraId="2C406517"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）项目的股权结构中，企业法定代表人的股权不得少于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，参赛团队成员股权合计不得少于</w:t>
      </w:r>
      <w:r>
        <w:rPr>
          <w:rFonts w:ascii="Times New Roman" w:eastAsia="仿宋_GB2312" w:hAnsi="Times New Roman" w:hint="eastAsia"/>
          <w:sz w:val="32"/>
          <w:szCs w:val="32"/>
        </w:rPr>
        <w:t>1</w:t>
      </w:r>
      <w:r>
        <w:rPr>
          <w:rFonts w:ascii="Times New Roman" w:eastAsia="仿宋_GB2312" w:hAnsi="Times New Roman" w:hint="eastAsia"/>
          <w:sz w:val="32"/>
          <w:szCs w:val="32"/>
        </w:rPr>
        <w:t>/3</w:t>
      </w:r>
      <w:r>
        <w:rPr>
          <w:rFonts w:ascii="Times New Roman" w:eastAsia="仿宋_GB2312" w:hAnsi="Times New Roman" w:hint="eastAsia"/>
          <w:sz w:val="32"/>
          <w:szCs w:val="32"/>
        </w:rPr>
        <w:t>。</w:t>
      </w:r>
    </w:p>
    <w:p w14:paraId="3D72DFD3"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（二）研究生组</w:t>
      </w:r>
    </w:p>
    <w:p w14:paraId="7B016B87"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创意组</w:t>
      </w:r>
    </w:p>
    <w:p w14:paraId="00871DFF"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）参赛项目具有较好的创意和较为成型的产品原型或服务模式，在大赛通知下发之日前尚未完成工商等各类登记注册。</w:t>
      </w:r>
    </w:p>
    <w:p w14:paraId="5A966E2A"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）参赛申报人须为项目负责人，须为普通高等学校全日制在校研究生。项目成员须为普通高等学校全日制在校研究生或本专科生（不含在职教育）。</w:t>
      </w:r>
    </w:p>
    <w:p w14:paraId="580D39BE"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）学校科技成果转化项目不能参加本组比赛（科技成果的完成人、所有人中参赛申报人排名第一的除外）。</w:t>
      </w:r>
    </w:p>
    <w:p w14:paraId="0E6D1654"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w:t>
      </w:r>
      <w:r>
        <w:rPr>
          <w:rFonts w:ascii="Times New Roman" w:eastAsia="仿宋_GB2312" w:hAnsi="Times New Roman" w:hint="eastAsia"/>
          <w:sz w:val="32"/>
          <w:szCs w:val="32"/>
        </w:rPr>
        <w:t>创业组</w:t>
      </w:r>
    </w:p>
    <w:p w14:paraId="09FE4200"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）参赛项目须已完成工商等各类登记注册（在大赛通知下发之日前注册）。</w:t>
      </w:r>
    </w:p>
    <w:p w14:paraId="7A36B74A"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）参赛申报人须为项目负责人且为参赛企业法定</w:t>
      </w:r>
      <w:r>
        <w:rPr>
          <w:rFonts w:ascii="Times New Roman" w:eastAsia="仿宋_GB2312" w:hAnsi="Times New Roman" w:hint="eastAsia"/>
          <w:sz w:val="32"/>
          <w:szCs w:val="32"/>
        </w:rPr>
        <w:t>代表人，须为普通高等学校全日制在校研究生，或毕业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w:t>
      </w:r>
      <w:r>
        <w:rPr>
          <w:rFonts w:ascii="Times New Roman" w:eastAsia="仿宋_GB2312" w:hAnsi="Times New Roman" w:hint="eastAsia"/>
          <w:sz w:val="32"/>
          <w:szCs w:val="32"/>
        </w:rPr>
        <w:lastRenderedPageBreak/>
        <w:t>内的全日制研究生学历学生（即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年之后的研究生学历毕业生）。企业法定代表人在大赛通知发布之日后进行变更的不予认可。</w:t>
      </w:r>
    </w:p>
    <w:p w14:paraId="2022820E"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）项目的股权结构中，企业法定代表人的股权不得少于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，参赛团队成员股权合计不得少于</w:t>
      </w:r>
      <w:r>
        <w:rPr>
          <w:rFonts w:ascii="Times New Roman" w:eastAsia="仿宋_GB2312" w:hAnsi="Times New Roman" w:hint="eastAsia"/>
          <w:sz w:val="32"/>
          <w:szCs w:val="32"/>
        </w:rPr>
        <w:t>1/3</w:t>
      </w:r>
      <w:r>
        <w:rPr>
          <w:rFonts w:ascii="Times New Roman" w:eastAsia="仿宋_GB2312" w:hAnsi="Times New Roman" w:hint="eastAsia"/>
          <w:sz w:val="32"/>
          <w:szCs w:val="32"/>
        </w:rPr>
        <w:t>。</w:t>
      </w:r>
    </w:p>
    <w:p w14:paraId="5463D96A" w14:textId="262F233A" w:rsidR="005C2DA2" w:rsidRDefault="001F606D">
      <w:pPr>
        <w:spacing w:line="540" w:lineRule="exact"/>
        <w:ind w:firstLineChars="200" w:firstLine="640"/>
        <w:jc w:val="left"/>
        <w:rPr>
          <w:rFonts w:ascii="Times New Roman" w:eastAsia="仿宋_GB2312" w:hAnsi="Times New Roman"/>
          <w:sz w:val="32"/>
          <w:szCs w:val="32"/>
        </w:rPr>
      </w:pPr>
      <w:r>
        <w:rPr>
          <w:rFonts w:ascii="Times New Roman" w:eastAsia="仿宋_GB2312" w:hAnsi="Times New Roman"/>
          <w:sz w:val="32"/>
          <w:szCs w:val="32"/>
        </w:rPr>
        <w:br w:type="page"/>
      </w:r>
    </w:p>
    <w:p w14:paraId="62BE44C3" w14:textId="77777777" w:rsidR="005C2DA2" w:rsidRDefault="001F606D">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lastRenderedPageBreak/>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14:paraId="3860CE3F" w14:textId="05EE80A3" w:rsidR="005C2DA2" w:rsidRDefault="001F606D">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“青年红色筑梦之旅”</w:t>
      </w:r>
      <w:r w:rsidR="005E717F">
        <w:rPr>
          <w:rFonts w:ascii="Times New Roman" w:eastAsia="方正小标宋简体" w:hAnsi="Times New Roman" w:hint="eastAsia"/>
          <w:sz w:val="44"/>
          <w:szCs w:val="44"/>
        </w:rPr>
        <w:t>赛道</w:t>
      </w:r>
      <w:r>
        <w:rPr>
          <w:rFonts w:ascii="Times New Roman" w:eastAsia="方正小标宋简体" w:hAnsi="Times New Roman" w:hint="eastAsia"/>
          <w:sz w:val="44"/>
          <w:szCs w:val="44"/>
        </w:rPr>
        <w:t>方案</w:t>
      </w:r>
    </w:p>
    <w:p w14:paraId="74D525D1" w14:textId="77777777" w:rsidR="005C2DA2" w:rsidRDefault="005C2DA2">
      <w:pPr>
        <w:spacing w:line="540" w:lineRule="exact"/>
        <w:rPr>
          <w:rFonts w:ascii="Times New Roman" w:eastAsia="仿宋_GB2312" w:hAnsi="Times New Roman"/>
          <w:sz w:val="32"/>
          <w:szCs w:val="32"/>
        </w:rPr>
      </w:pPr>
    </w:p>
    <w:p w14:paraId="155F14C2"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参加“青年红色筑梦之旅”活动的项目，符合大赛参赛要求的，可自主选择参加“青年红色筑梦之旅”赛道。</w:t>
      </w:r>
    </w:p>
    <w:p w14:paraId="7BAC230D"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（一）参赛项目要求</w:t>
      </w:r>
    </w:p>
    <w:p w14:paraId="15C99BFE"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参加“青年红色筑梦之旅”赛道的项目应符合大赛参赛项目要求，同时在推进农业农村、城乡社区经济社会发展等方面有创新性、实效性和</w:t>
      </w:r>
      <w:proofErr w:type="gramStart"/>
      <w:r>
        <w:rPr>
          <w:rFonts w:ascii="Times New Roman" w:eastAsia="仿宋_GB2312" w:hAnsi="Times New Roman" w:hint="eastAsia"/>
          <w:sz w:val="32"/>
          <w:szCs w:val="32"/>
        </w:rPr>
        <w:t>可</w:t>
      </w:r>
      <w:proofErr w:type="gramEnd"/>
      <w:r>
        <w:rPr>
          <w:rFonts w:ascii="Times New Roman" w:eastAsia="仿宋_GB2312" w:hAnsi="Times New Roman" w:hint="eastAsia"/>
          <w:sz w:val="32"/>
          <w:szCs w:val="32"/>
        </w:rPr>
        <w:t>持续性。</w:t>
      </w:r>
    </w:p>
    <w:p w14:paraId="727212E5"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以团队为单位报名参赛。允许跨校组建团队，每个团队的参赛成员不少于</w:t>
      </w:r>
      <w:r>
        <w:rPr>
          <w:rFonts w:ascii="Times New Roman" w:eastAsia="仿宋_GB2312" w:hAnsi="Times New Roman" w:hint="eastAsia"/>
          <w:sz w:val="32"/>
          <w:szCs w:val="32"/>
        </w:rPr>
        <w:t>3</w:t>
      </w:r>
      <w:r>
        <w:rPr>
          <w:rFonts w:ascii="Times New Roman" w:eastAsia="仿宋_GB2312" w:hAnsi="Times New Roman" w:hint="eastAsia"/>
          <w:sz w:val="32"/>
          <w:szCs w:val="32"/>
        </w:rPr>
        <w:t>人，不多于</w:t>
      </w:r>
      <w:r>
        <w:rPr>
          <w:rFonts w:ascii="Times New Roman" w:eastAsia="仿宋_GB2312" w:hAnsi="Times New Roman" w:hint="eastAsia"/>
          <w:sz w:val="32"/>
          <w:szCs w:val="32"/>
        </w:rPr>
        <w:t>15</w:t>
      </w:r>
      <w:r>
        <w:rPr>
          <w:rFonts w:ascii="Times New Roman" w:eastAsia="仿宋_GB2312" w:hAnsi="Times New Roman" w:hint="eastAsia"/>
          <w:sz w:val="32"/>
          <w:szCs w:val="32"/>
        </w:rPr>
        <w:t>人（含团队负责人），</w:t>
      </w:r>
      <w:r>
        <w:rPr>
          <w:rFonts w:ascii="Times New Roman" w:eastAsia="仿宋_GB2312" w:hAnsi="Times New Roman" w:hint="eastAsia"/>
          <w:sz w:val="32"/>
          <w:szCs w:val="36"/>
        </w:rPr>
        <w:t>须为项目的实际核心成员</w:t>
      </w:r>
      <w:r>
        <w:rPr>
          <w:rFonts w:ascii="Times New Roman" w:eastAsia="仿宋_GB2312" w:hAnsi="Times New Roman" w:hint="eastAsia"/>
          <w:sz w:val="32"/>
          <w:szCs w:val="32"/>
        </w:rPr>
        <w:t>。参赛团队所报参赛创业项目，须为本团队策划或经营的项目，不得借用他人项目参赛。</w:t>
      </w:r>
    </w:p>
    <w:p w14:paraId="1D4BE12A"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参赛申报人须为项目负责人，须为普通高等学校全日制在校生（包括本专科生、研究生，不含在职教育），或毕业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年以内的全日制学生（即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年之后的毕业生，不含在职教育）；</w:t>
      </w:r>
      <w:r>
        <w:rPr>
          <w:rFonts w:ascii="Times New Roman" w:eastAsia="仿宋_GB2312" w:hAnsi="Times New Roman" w:hint="eastAsia"/>
          <w:sz w:val="32"/>
          <w:szCs w:val="32"/>
        </w:rPr>
        <w:t>国家开放大学学生（仅限学历教育）。企业法定代表人在大赛通知发布之日后进行变更的不予认可。</w:t>
      </w:r>
    </w:p>
    <w:p w14:paraId="0309D969"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（二）参赛组别和对象</w:t>
      </w:r>
    </w:p>
    <w:p w14:paraId="2BE639C2"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参加“青年红色筑梦之旅”赛道的项目，须为参加“青年红色筑梦之旅”活动的项目。否则一经发现，取消参赛资格。根据项目性质和特点，分为公益组、创意组、创业组。</w:t>
      </w:r>
    </w:p>
    <w:p w14:paraId="3A428C30"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公益组</w:t>
      </w:r>
    </w:p>
    <w:p w14:paraId="2608ED93"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）参赛项目不以营利为目标，积极弘扬公益精神，在公益服务领域具有较好的创意、产品或服务模式的创新实</w:t>
      </w:r>
      <w:r>
        <w:rPr>
          <w:rFonts w:ascii="Times New Roman" w:eastAsia="仿宋_GB2312" w:hAnsi="Times New Roman" w:hint="eastAsia"/>
          <w:sz w:val="32"/>
          <w:szCs w:val="32"/>
        </w:rPr>
        <w:lastRenderedPageBreak/>
        <w:t>践。</w:t>
      </w:r>
    </w:p>
    <w:p w14:paraId="3F8ED59A"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）参赛申报主体为独立的公益项目或社会组织，注册或未注册成立公益机构（或社会组织）的项目均可参赛。</w:t>
      </w:r>
    </w:p>
    <w:p w14:paraId="65A54D6F"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创意组</w:t>
      </w:r>
    </w:p>
    <w:p w14:paraId="11988906"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w:t>
      </w:r>
      <w:r>
        <w:rPr>
          <w:rFonts w:ascii="Times New Roman" w:eastAsia="仿宋_GB2312" w:hAnsi="Times New Roman" w:hint="eastAsia"/>
          <w:sz w:val="32"/>
          <w:szCs w:val="32"/>
        </w:rPr>
        <w:t>基于专业和学科背景或相关资源，解决农业农村和城乡社区发展面临的主要问题，助力乡村振兴和社区治理，推动经济价值和社会价值的共同发展。</w:t>
      </w:r>
    </w:p>
    <w:p w14:paraId="23CD5BA9" w14:textId="77777777" w:rsidR="005C2DA2" w:rsidRDefault="001F606D">
      <w:pPr>
        <w:spacing w:line="536"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）参赛项目在大赛通知下发之日前尚未完成工商等各类登记注册。</w:t>
      </w:r>
    </w:p>
    <w:p w14:paraId="184229E1" w14:textId="77777777" w:rsidR="005C2DA2" w:rsidRDefault="001F606D">
      <w:pPr>
        <w:spacing w:line="536"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创业组</w:t>
      </w:r>
    </w:p>
    <w:p w14:paraId="3D4D5B27" w14:textId="77777777" w:rsidR="005C2DA2" w:rsidRDefault="001F606D">
      <w:pPr>
        <w:spacing w:line="536"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）参赛项目以商业手段解决农业农村和城乡社区发展面临的主要问题、助力乡村振兴和社区治理，实现经济价值和社会价值的共同发展，推动共同富裕。</w:t>
      </w:r>
    </w:p>
    <w:p w14:paraId="5BAECCC5" w14:textId="77777777" w:rsidR="005C2DA2" w:rsidRDefault="001F606D">
      <w:pPr>
        <w:spacing w:line="536"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）参赛项目在大赛通知下发之日前已完成工商等各类登记注册，项目负责人须为法定代表人。项目的股权结构中，企业法定代表人的股权不得少于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，参赛成员股权合计不得少于</w:t>
      </w:r>
      <w:r>
        <w:rPr>
          <w:rFonts w:ascii="Times New Roman" w:eastAsia="仿宋_GB2312" w:hAnsi="Times New Roman" w:hint="eastAsia"/>
          <w:sz w:val="32"/>
          <w:szCs w:val="32"/>
        </w:rPr>
        <w:t>1/3</w:t>
      </w:r>
      <w:r>
        <w:rPr>
          <w:rFonts w:ascii="Times New Roman" w:eastAsia="仿宋_GB2312" w:hAnsi="Times New Roman" w:hint="eastAsia"/>
          <w:sz w:val="32"/>
          <w:szCs w:val="32"/>
        </w:rPr>
        <w:t>。</w:t>
      </w:r>
    </w:p>
    <w:p w14:paraId="46FAF331" w14:textId="77777777" w:rsidR="005C2DA2" w:rsidRDefault="001F606D">
      <w:pPr>
        <w:spacing w:line="536" w:lineRule="exact"/>
        <w:jc w:val="left"/>
        <w:rPr>
          <w:rFonts w:ascii="Times New Roman" w:eastAsia="仿宋_GB2312" w:hAnsi="Times New Roman"/>
          <w:sz w:val="32"/>
          <w:szCs w:val="32"/>
        </w:rPr>
      </w:pPr>
      <w:r>
        <w:rPr>
          <w:rFonts w:ascii="Times New Roman" w:eastAsia="仿宋_GB2312" w:hAnsi="Times New Roman"/>
          <w:sz w:val="32"/>
          <w:szCs w:val="32"/>
        </w:rPr>
        <w:br w:type="page"/>
      </w:r>
    </w:p>
    <w:p w14:paraId="6018A4F8" w14:textId="77777777" w:rsidR="005C2DA2" w:rsidRDefault="001F606D">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lastRenderedPageBreak/>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14:paraId="2C7D9B62" w14:textId="77777777" w:rsidR="005C2DA2" w:rsidRDefault="001F606D">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产业赛道方案</w:t>
      </w:r>
    </w:p>
    <w:p w14:paraId="69BEB78B" w14:textId="77777777" w:rsidR="005C2DA2" w:rsidRDefault="005C2DA2">
      <w:pPr>
        <w:spacing w:line="540" w:lineRule="exact"/>
        <w:ind w:firstLineChars="200" w:firstLine="640"/>
        <w:rPr>
          <w:rFonts w:ascii="Times New Roman" w:eastAsia="仿宋_GB2312" w:hAnsi="Times New Roman"/>
          <w:sz w:val="32"/>
          <w:szCs w:val="32"/>
        </w:rPr>
      </w:pPr>
    </w:p>
    <w:p w14:paraId="5494517F"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）设立产业赛道，推进产教融合、科教</w:t>
      </w:r>
      <w:proofErr w:type="gramStart"/>
      <w:r>
        <w:rPr>
          <w:rFonts w:ascii="Times New Roman" w:eastAsia="仿宋_GB2312" w:hAnsi="Times New Roman" w:hint="eastAsia"/>
          <w:sz w:val="32"/>
          <w:szCs w:val="32"/>
        </w:rPr>
        <w:t>融汇</w:t>
      </w:r>
      <w:proofErr w:type="gramEnd"/>
      <w:r>
        <w:rPr>
          <w:rFonts w:ascii="Times New Roman" w:eastAsia="仿宋_GB2312" w:hAnsi="Times New Roman" w:hint="eastAsia"/>
          <w:sz w:val="32"/>
          <w:szCs w:val="32"/>
        </w:rPr>
        <w:t>。具体工作方案如下。</w:t>
      </w:r>
    </w:p>
    <w:p w14:paraId="59075498"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一、目标任务</w:t>
      </w:r>
    </w:p>
    <w:p w14:paraId="094534CC" w14:textId="77777777" w:rsidR="005C2DA2" w:rsidRDefault="001F606D">
      <w:pPr>
        <w:spacing w:line="540" w:lineRule="exact"/>
        <w:ind w:firstLineChars="200" w:firstLine="640"/>
        <w:rPr>
          <w:rFonts w:ascii="Times New Roman" w:eastAsia="仿宋_GB2312" w:hAnsi="Times New Roman"/>
          <w:w w:val="99"/>
          <w:sz w:val="32"/>
          <w:szCs w:val="32"/>
        </w:rPr>
      </w:pPr>
      <w:r>
        <w:rPr>
          <w:rFonts w:ascii="Times New Roman" w:eastAsia="仿宋_GB2312" w:hAnsi="Times New Roman" w:hint="eastAsia"/>
          <w:sz w:val="32"/>
          <w:szCs w:val="32"/>
        </w:rPr>
        <w:t>（一）发挥开放创新效用，打通高校智力资源和企业发</w:t>
      </w:r>
      <w:r>
        <w:rPr>
          <w:rFonts w:ascii="Times New Roman" w:eastAsia="仿宋_GB2312" w:hAnsi="Times New Roman" w:hint="eastAsia"/>
          <w:w w:val="99"/>
          <w:sz w:val="32"/>
          <w:szCs w:val="32"/>
        </w:rPr>
        <w:t>展需求，协同解决企业发展中所面临的技术、管理等现实问题。</w:t>
      </w:r>
    </w:p>
    <w:p w14:paraId="3F0726F7"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（二）引导高校将创新创业教育实践与产业发展有机结合，促进学生了解产业发展状况，培养学生解决产业发展问题的能力。</w:t>
      </w:r>
    </w:p>
    <w:p w14:paraId="106E95B2"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（三）聚焦发展新质生产力，立足产业急需，深化新工科、新医科、新农科、新文科产教融合建设，校企协同培育产业新领域、新市场，推动大学生更高质量创业就业。</w:t>
      </w:r>
    </w:p>
    <w:p w14:paraId="7D717778"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二、参赛项目类型</w:t>
      </w:r>
    </w:p>
    <w:p w14:paraId="05014470"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（一）企业命题组</w:t>
      </w:r>
    </w:p>
    <w:p w14:paraId="1CAB2A52"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针对企业开放创新需求，面向产业代表性企业、行业龙头企业、专精特新企业、新型研发机构等征集命题。企业命题应聚焦国家战略性新兴产业方向，倡导新技术、新产品、新业态、新模式。围绕新工科、新医科、新农科、新文科对应的产业和行业领域，基于企业发展真实需求进行申报。</w:t>
      </w:r>
    </w:p>
    <w:p w14:paraId="6D835704"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产教协同创新组：</w:t>
      </w:r>
      <w:bookmarkStart w:id="1" w:name="_Hlk160545893"/>
      <w:r>
        <w:rPr>
          <w:rFonts w:ascii="Times New Roman" w:eastAsia="仿宋_GB2312" w:hAnsi="Times New Roman" w:hint="eastAsia"/>
          <w:sz w:val="32"/>
          <w:szCs w:val="32"/>
        </w:rPr>
        <w:t>聚焦国家重大战略需求，深度推进产教融合、科教</w:t>
      </w:r>
      <w:proofErr w:type="gramStart"/>
      <w:r>
        <w:rPr>
          <w:rFonts w:ascii="Times New Roman" w:eastAsia="仿宋_GB2312" w:hAnsi="Times New Roman" w:hint="eastAsia"/>
          <w:sz w:val="32"/>
          <w:szCs w:val="32"/>
        </w:rPr>
        <w:t>融汇</w:t>
      </w:r>
      <w:proofErr w:type="gramEnd"/>
      <w:r>
        <w:rPr>
          <w:rFonts w:ascii="Times New Roman" w:eastAsia="仿宋_GB2312" w:hAnsi="Times New Roman" w:hint="eastAsia"/>
          <w:sz w:val="32"/>
          <w:szCs w:val="32"/>
        </w:rPr>
        <w:t>，基于“四新”建设的内涵和要求，</w:t>
      </w:r>
      <w:bookmarkEnd w:id="1"/>
      <w:r>
        <w:rPr>
          <w:rFonts w:ascii="Times New Roman" w:eastAsia="仿宋_GB2312" w:hAnsi="Times New Roman" w:hint="eastAsia"/>
          <w:sz w:val="32"/>
          <w:szCs w:val="32"/>
        </w:rPr>
        <w:t>推动解决制约产业高质量发展的各类难题，加速产业转型升级</w:t>
      </w:r>
      <w:r>
        <w:rPr>
          <w:rFonts w:ascii="Times New Roman" w:eastAsia="仿宋_GB2312" w:hAnsi="Times New Roman" w:hint="eastAsia"/>
          <w:sz w:val="32"/>
          <w:szCs w:val="32"/>
        </w:rPr>
        <w:lastRenderedPageBreak/>
        <w:t>与迭代创新。</w:t>
      </w:r>
    </w:p>
    <w:p w14:paraId="62AE1C60"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区域特色产业组：服务区域经济社会发展，聚焦举办地河南省的七大先进制造业集群（新材料、</w:t>
      </w:r>
      <w:r>
        <w:rPr>
          <w:rFonts w:ascii="Times New Roman" w:eastAsia="仿宋_GB2312" w:hAnsi="Times New Roman" w:hint="eastAsia"/>
          <w:sz w:val="32"/>
          <w:szCs w:val="32"/>
        </w:rPr>
        <w:t>新能源汽车、电子信息、先进装备、现代医药、现代食品、现代轻纺），提出具有创新性的技术解决方案，助力构建具有竞争力的区域产业生态。</w:t>
      </w:r>
    </w:p>
    <w:p w14:paraId="4C838CAE" w14:textId="77777777" w:rsidR="005C2DA2" w:rsidRDefault="001F606D">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（二）成果转化组</w:t>
      </w:r>
    </w:p>
    <w:p w14:paraId="6DB8C813"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聚焦高校科研成果转化应用与市场化推广，围绕核心技术专利转化、实验室成果产业化、产业链协同创新等方向，深化产教融合，促进创新链与产业链深度融合，</w:t>
      </w:r>
      <w:r>
        <w:rPr>
          <w:rFonts w:ascii="Times New Roman" w:eastAsia="仿宋_GB2312" w:hAnsi="Times New Roman"/>
          <w:sz w:val="32"/>
          <w:szCs w:val="32"/>
        </w:rPr>
        <w:t>推动</w:t>
      </w:r>
      <w:r>
        <w:rPr>
          <w:rFonts w:ascii="Times New Roman" w:eastAsia="仿宋_GB2312" w:hAnsi="Times New Roman" w:hint="eastAsia"/>
          <w:sz w:val="32"/>
          <w:szCs w:val="32"/>
        </w:rPr>
        <w:t>更多高校科技创新成果转化落地，形成现实生产力的项目。</w:t>
      </w:r>
    </w:p>
    <w:p w14:paraId="64E06B13"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三、参赛要求</w:t>
      </w:r>
    </w:p>
    <w:p w14:paraId="1078A095"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（一）本赛道以团队为单位报名参赛，每支参赛团队只能选择一题参加比赛，允许跨校组建、师生共同组建参赛团队，每个团队的成员不少于</w:t>
      </w:r>
      <w:r>
        <w:rPr>
          <w:rFonts w:ascii="Times New Roman" w:eastAsia="仿宋_GB2312" w:hAnsi="Times New Roman" w:hint="eastAsia"/>
          <w:sz w:val="32"/>
          <w:szCs w:val="32"/>
        </w:rPr>
        <w:t>3</w:t>
      </w:r>
      <w:r>
        <w:rPr>
          <w:rFonts w:ascii="Times New Roman" w:eastAsia="仿宋_GB2312" w:hAnsi="Times New Roman" w:hint="eastAsia"/>
          <w:sz w:val="32"/>
          <w:szCs w:val="32"/>
        </w:rPr>
        <w:t>人，不多于</w:t>
      </w:r>
      <w:r>
        <w:rPr>
          <w:rFonts w:ascii="Times New Roman" w:eastAsia="仿宋_GB2312" w:hAnsi="Times New Roman" w:hint="eastAsia"/>
          <w:sz w:val="32"/>
          <w:szCs w:val="32"/>
        </w:rPr>
        <w:t>15</w:t>
      </w:r>
      <w:r>
        <w:rPr>
          <w:rFonts w:ascii="Times New Roman" w:eastAsia="仿宋_GB2312" w:hAnsi="Times New Roman" w:hint="eastAsia"/>
          <w:sz w:val="32"/>
          <w:szCs w:val="32"/>
        </w:rPr>
        <w:t>人（含团队</w:t>
      </w:r>
      <w:r>
        <w:rPr>
          <w:rFonts w:ascii="Times New Roman" w:eastAsia="仿宋_GB2312" w:hAnsi="Times New Roman" w:hint="eastAsia"/>
          <w:sz w:val="32"/>
          <w:szCs w:val="32"/>
        </w:rPr>
        <w:t>负责人），须为揭榜答题的实际核心成员。</w:t>
      </w:r>
    </w:p>
    <w:p w14:paraId="7EB51E16"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（二）项目负责人须为普通高等学校全日制在校生（包括本专科生、研究生，不含在职教育），或毕业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年以内的全日制学生（即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年之后毕业的本专科生、研究生，不含在职教育）。参赛项目中的教师须为高校教师（</w:t>
      </w:r>
      <w:r>
        <w:rPr>
          <w:rFonts w:ascii="Times New Roman" w:eastAsia="仿宋_GB2312" w:hAnsi="Times New Roman" w:hint="eastAsia"/>
          <w:sz w:val="32"/>
          <w:szCs w:val="32"/>
        </w:rPr>
        <w:t>2025</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15</w:t>
      </w:r>
      <w:r>
        <w:rPr>
          <w:rFonts w:ascii="Times New Roman" w:eastAsia="仿宋_GB2312" w:hAnsi="Times New Roman" w:hint="eastAsia"/>
          <w:sz w:val="32"/>
          <w:szCs w:val="32"/>
        </w:rPr>
        <w:t>日前正式入职）。</w:t>
      </w:r>
    </w:p>
    <w:p w14:paraId="05502769"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（三）参赛团队所提交的命题对策须符合所答企业命题要求，命题企业将对命题对策进行契合度审核评价。参赛团队须对提交的应答材料拥有自主知识产权，不得侵犯他人知识产权或物权。</w:t>
      </w:r>
    </w:p>
    <w:p w14:paraId="6F048C88"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（四）成果</w:t>
      </w:r>
      <w:proofErr w:type="gramStart"/>
      <w:r>
        <w:rPr>
          <w:rFonts w:ascii="Times New Roman" w:eastAsia="仿宋_GB2312" w:hAnsi="Times New Roman" w:hint="eastAsia"/>
          <w:sz w:val="32"/>
          <w:szCs w:val="32"/>
        </w:rPr>
        <w:t>转化组</w:t>
      </w:r>
      <w:proofErr w:type="gramEnd"/>
      <w:r>
        <w:rPr>
          <w:rFonts w:ascii="Times New Roman" w:eastAsia="仿宋_GB2312" w:hAnsi="Times New Roman" w:hint="eastAsia"/>
          <w:sz w:val="32"/>
          <w:szCs w:val="32"/>
        </w:rPr>
        <w:t>鼓励师生共同组建团队参赛，如已注册成立公司，公司注册年限不得超过</w:t>
      </w:r>
      <w:r>
        <w:rPr>
          <w:rFonts w:ascii="Times New Roman" w:eastAsia="仿宋_GB2312" w:hAnsi="Times New Roman" w:hint="eastAsia"/>
          <w:sz w:val="32"/>
          <w:szCs w:val="32"/>
        </w:rPr>
        <w:t>5</w:t>
      </w:r>
      <w:r>
        <w:rPr>
          <w:rFonts w:ascii="Times New Roman" w:eastAsia="仿宋_GB2312" w:hAnsi="Times New Roman" w:hint="eastAsia"/>
          <w:sz w:val="32"/>
          <w:szCs w:val="32"/>
        </w:rPr>
        <w:t>年（</w:t>
      </w:r>
      <w:r>
        <w:rPr>
          <w:rFonts w:ascii="Times New Roman" w:eastAsia="仿宋_GB2312" w:hAnsi="Times New Roman" w:hint="eastAsia"/>
          <w:sz w:val="32"/>
          <w:szCs w:val="32"/>
        </w:rPr>
        <w:t>2020</w:t>
      </w:r>
      <w:r>
        <w:rPr>
          <w:rFonts w:ascii="Times New Roman" w:eastAsia="仿宋_GB2312" w:hAnsi="Times New Roman" w:hint="eastAsia"/>
          <w:sz w:val="32"/>
          <w:szCs w:val="32"/>
        </w:rPr>
        <w:t>年</w:t>
      </w:r>
      <w:r>
        <w:rPr>
          <w:rFonts w:ascii="Times New Roman" w:eastAsia="仿宋_GB2312" w:hAnsi="Times New Roman" w:hint="eastAsia"/>
          <w:sz w:val="32"/>
          <w:szCs w:val="32"/>
        </w:rPr>
        <w:t>3</w:t>
      </w:r>
      <w:r>
        <w:rPr>
          <w:rFonts w:ascii="Times New Roman" w:eastAsia="仿宋_GB2312" w:hAnsi="Times New Roman" w:hint="eastAsia"/>
          <w:sz w:val="32"/>
          <w:szCs w:val="32"/>
        </w:rPr>
        <w:t>月</w:t>
      </w:r>
      <w:r>
        <w:rPr>
          <w:rFonts w:ascii="Times New Roman" w:eastAsia="仿宋_GB2312" w:hAnsi="Times New Roman" w:hint="eastAsia"/>
          <w:sz w:val="32"/>
          <w:szCs w:val="32"/>
        </w:rPr>
        <w:t>1</w:t>
      </w:r>
      <w:r>
        <w:rPr>
          <w:rFonts w:ascii="Times New Roman" w:eastAsia="仿宋_GB2312" w:hAnsi="Times New Roman" w:hint="eastAsia"/>
          <w:sz w:val="32"/>
          <w:szCs w:val="32"/>
        </w:rPr>
        <w:t>日后注册），师生均可为公司法人代表。</w:t>
      </w:r>
      <w:r>
        <w:rPr>
          <w:rFonts w:ascii="Times New Roman" w:eastAsia="仿宋_GB2312" w:hAnsi="Times New Roman"/>
          <w:sz w:val="32"/>
          <w:szCs w:val="32"/>
        </w:rPr>
        <w:t>企业法人代表在大赛通知发布之日后进行变更的不予认可。股权结构中，师生股权合并计算不低于</w:t>
      </w:r>
      <w:r>
        <w:rPr>
          <w:rFonts w:ascii="Times New Roman" w:eastAsia="仿宋_GB2312" w:hAnsi="Times New Roman"/>
          <w:sz w:val="32"/>
          <w:szCs w:val="32"/>
        </w:rPr>
        <w:t>51%</w:t>
      </w:r>
      <w:r>
        <w:rPr>
          <w:rFonts w:ascii="Times New Roman" w:eastAsia="仿宋_GB2312" w:hAnsi="Times New Roman"/>
          <w:sz w:val="32"/>
          <w:szCs w:val="32"/>
        </w:rPr>
        <w:t>，且学生参赛成员合计股份不低于</w:t>
      </w:r>
      <w:r>
        <w:rPr>
          <w:rFonts w:ascii="Times New Roman" w:eastAsia="仿宋_GB2312" w:hAnsi="Times New Roman"/>
          <w:sz w:val="32"/>
          <w:szCs w:val="32"/>
        </w:rPr>
        <w:t>10%</w:t>
      </w:r>
      <w:r>
        <w:rPr>
          <w:rFonts w:ascii="Times New Roman" w:eastAsia="仿宋_GB2312" w:hAnsi="Times New Roman" w:hint="eastAsia"/>
          <w:sz w:val="32"/>
          <w:szCs w:val="32"/>
        </w:rPr>
        <w:t>。</w:t>
      </w:r>
    </w:p>
    <w:p w14:paraId="1C902FC0"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（五）所有参赛材料和现场答辩原则上使用中文或英文，如有其他语言需求，请联系大赛组委会。</w:t>
      </w:r>
    </w:p>
    <w:p w14:paraId="6284936B"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四、赛程安排</w:t>
      </w:r>
    </w:p>
    <w:p w14:paraId="13185254"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（一）征集命题。</w:t>
      </w:r>
      <w:r>
        <w:rPr>
          <w:rFonts w:ascii="Times New Roman" w:eastAsia="仿宋_GB2312" w:hAnsi="Times New Roman" w:hint="eastAsia"/>
          <w:spacing w:val="-8"/>
          <w:sz w:val="32"/>
          <w:szCs w:val="32"/>
        </w:rPr>
        <w:t>请命题企业于</w:t>
      </w:r>
      <w:r>
        <w:rPr>
          <w:rFonts w:ascii="Times New Roman" w:eastAsia="仿宋_GB2312" w:hAnsi="Times New Roman" w:hint="eastAsia"/>
          <w:spacing w:val="-8"/>
          <w:sz w:val="32"/>
          <w:szCs w:val="32"/>
        </w:rPr>
        <w:t>2025</w:t>
      </w:r>
      <w:r>
        <w:rPr>
          <w:rFonts w:ascii="Times New Roman" w:eastAsia="仿宋_GB2312" w:hAnsi="Times New Roman" w:hint="eastAsia"/>
          <w:spacing w:val="-8"/>
          <w:sz w:val="32"/>
          <w:szCs w:val="32"/>
        </w:rPr>
        <w:t>年</w:t>
      </w:r>
      <w:r>
        <w:rPr>
          <w:rFonts w:ascii="Times New Roman" w:eastAsia="仿宋_GB2312" w:hAnsi="Times New Roman" w:hint="eastAsia"/>
          <w:spacing w:val="-8"/>
          <w:sz w:val="32"/>
          <w:szCs w:val="32"/>
        </w:rPr>
        <w:t>5</w:t>
      </w:r>
      <w:r>
        <w:rPr>
          <w:rFonts w:ascii="Times New Roman" w:eastAsia="仿宋_GB2312" w:hAnsi="Times New Roman" w:hint="eastAsia"/>
          <w:spacing w:val="-8"/>
          <w:sz w:val="32"/>
          <w:szCs w:val="32"/>
        </w:rPr>
        <w:t>月</w:t>
      </w:r>
      <w:r>
        <w:rPr>
          <w:rFonts w:ascii="Times New Roman" w:eastAsia="仿宋_GB2312" w:hAnsi="Times New Roman" w:hint="eastAsia"/>
          <w:spacing w:val="-8"/>
          <w:sz w:val="32"/>
          <w:szCs w:val="32"/>
        </w:rPr>
        <w:t>15</w:t>
      </w:r>
      <w:r>
        <w:rPr>
          <w:rFonts w:ascii="Times New Roman" w:eastAsia="仿宋_GB2312" w:hAnsi="Times New Roman" w:hint="eastAsia"/>
          <w:spacing w:val="-8"/>
          <w:sz w:val="32"/>
          <w:szCs w:val="32"/>
        </w:rPr>
        <w:t>日</w:t>
      </w:r>
      <w:r>
        <w:rPr>
          <w:rFonts w:ascii="Times New Roman" w:eastAsia="仿宋_GB2312" w:hAnsi="Times New Roman" w:hint="eastAsia"/>
          <w:sz w:val="32"/>
          <w:szCs w:val="32"/>
        </w:rPr>
        <w:t>24:</w:t>
      </w:r>
      <w:r>
        <w:rPr>
          <w:rFonts w:ascii="Times New Roman" w:eastAsia="仿宋_GB2312" w:hAnsi="Times New Roman"/>
          <w:sz w:val="32"/>
          <w:szCs w:val="32"/>
        </w:rPr>
        <w:t>00</w:t>
      </w:r>
      <w:r>
        <w:rPr>
          <w:rFonts w:ascii="Times New Roman" w:eastAsia="仿宋_GB2312" w:hAnsi="Times New Roman" w:hint="eastAsia"/>
          <w:sz w:val="32"/>
          <w:szCs w:val="32"/>
        </w:rPr>
        <w:t>前进入全国大学生创业服务网（网址：</w:t>
      </w:r>
      <w:r>
        <w:rPr>
          <w:rFonts w:ascii="Times New Roman" w:eastAsia="仿宋_GB2312" w:hAnsi="Times New Roman"/>
          <w:sz w:val="32"/>
          <w:szCs w:val="32"/>
        </w:rPr>
        <w:t>https://</w:t>
      </w:r>
      <w:r>
        <w:rPr>
          <w:rFonts w:ascii="Times New Roman" w:eastAsia="仿宋_GB2312" w:hAnsi="Times New Roman" w:hint="eastAsia"/>
          <w:sz w:val="32"/>
          <w:szCs w:val="32"/>
        </w:rPr>
        <w:t>cy.ncss.cn</w:t>
      </w:r>
      <w:r>
        <w:rPr>
          <w:rFonts w:ascii="Times New Roman" w:eastAsia="仿宋_GB2312" w:hAnsi="Times New Roman" w:hint="eastAsia"/>
          <w:sz w:val="32"/>
          <w:szCs w:val="32"/>
        </w:rPr>
        <w:t>）进行中国国</w:t>
      </w:r>
      <w:r>
        <w:rPr>
          <w:rFonts w:ascii="Times New Roman" w:eastAsia="仿宋_GB2312" w:hAnsi="Times New Roman" w:hint="eastAsia"/>
          <w:sz w:val="32"/>
          <w:szCs w:val="32"/>
        </w:rPr>
        <w:t>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w:t>
      </w:r>
      <w:r>
        <w:rPr>
          <w:rFonts w:ascii="Times New Roman" w:eastAsia="仿宋_GB2312" w:hAnsi="Times New Roman" w:hint="eastAsia"/>
          <w:sz w:val="32"/>
          <w:szCs w:val="32"/>
        </w:rPr>
        <w:t>产业</w:t>
      </w:r>
      <w:r>
        <w:rPr>
          <w:rFonts w:ascii="Times New Roman" w:eastAsia="仿宋_GB2312" w:hAnsi="Times New Roman" w:hint="eastAsia"/>
          <w:sz w:val="32"/>
          <w:szCs w:val="32"/>
        </w:rPr>
        <w:t>赛道命题申报。</w:t>
      </w:r>
    </w:p>
    <w:p w14:paraId="271B2DEB" w14:textId="77777777" w:rsidR="005C2DA2" w:rsidRDefault="001F606D">
      <w:pPr>
        <w:spacing w:line="54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（二）命题发布。</w:t>
      </w:r>
      <w:r>
        <w:rPr>
          <w:rFonts w:ascii="Times New Roman" w:eastAsia="仿宋_GB2312" w:hAnsi="Times New Roman"/>
          <w:sz w:val="32"/>
          <w:szCs w:val="32"/>
        </w:rPr>
        <w:t>大赛组委会</w:t>
      </w:r>
      <w:r>
        <w:rPr>
          <w:rFonts w:ascii="Times New Roman" w:eastAsia="仿宋_GB2312" w:hAnsi="Times New Roman" w:hint="eastAsia"/>
          <w:sz w:val="32"/>
          <w:szCs w:val="32"/>
        </w:rPr>
        <w:t>组织专家，</w:t>
      </w:r>
      <w:r>
        <w:rPr>
          <w:rFonts w:ascii="Times New Roman" w:eastAsia="仿宋_GB2312" w:hAnsi="Times New Roman"/>
          <w:sz w:val="32"/>
          <w:szCs w:val="32"/>
        </w:rPr>
        <w:t>对</w:t>
      </w:r>
      <w:r>
        <w:rPr>
          <w:rFonts w:ascii="Times New Roman" w:eastAsia="仿宋_GB2312" w:hAnsi="Times New Roman" w:hint="eastAsia"/>
          <w:sz w:val="32"/>
          <w:szCs w:val="32"/>
        </w:rPr>
        <w:t>企业申报的</w:t>
      </w:r>
      <w:r>
        <w:rPr>
          <w:rFonts w:ascii="Times New Roman" w:eastAsia="仿宋_GB2312" w:hAnsi="Times New Roman"/>
          <w:sz w:val="32"/>
          <w:szCs w:val="32"/>
        </w:rPr>
        <w:t>命题进行评审遴选</w:t>
      </w:r>
      <w:r>
        <w:rPr>
          <w:rFonts w:ascii="Times New Roman" w:eastAsia="仿宋_GB2312" w:hAnsi="Times New Roman" w:hint="eastAsia"/>
          <w:sz w:val="32"/>
          <w:szCs w:val="32"/>
        </w:rPr>
        <w:t>。入选命题于</w:t>
      </w:r>
      <w:r>
        <w:rPr>
          <w:rFonts w:ascii="Times New Roman" w:eastAsia="仿宋_GB2312" w:hAnsi="Times New Roman" w:hint="eastAsia"/>
          <w:sz w:val="32"/>
          <w:szCs w:val="32"/>
        </w:rPr>
        <w:t>5</w:t>
      </w:r>
      <w:r>
        <w:rPr>
          <w:rFonts w:ascii="Times New Roman" w:eastAsia="仿宋_GB2312" w:hAnsi="Times New Roman" w:hint="eastAsia"/>
          <w:sz w:val="32"/>
          <w:szCs w:val="32"/>
        </w:rPr>
        <w:t>月</w:t>
      </w:r>
      <w:r>
        <w:rPr>
          <w:rFonts w:ascii="Times New Roman" w:eastAsia="仿宋_GB2312" w:hAnsi="Times New Roman" w:hint="eastAsia"/>
          <w:sz w:val="32"/>
          <w:szCs w:val="32"/>
        </w:rPr>
        <w:t>下旬</w:t>
      </w:r>
      <w:r>
        <w:rPr>
          <w:rFonts w:ascii="Times New Roman" w:eastAsia="仿宋_GB2312" w:hAnsi="Times New Roman" w:hint="eastAsia"/>
          <w:sz w:val="32"/>
          <w:szCs w:val="32"/>
        </w:rPr>
        <w:t>在全国大学生创业服务</w:t>
      </w:r>
      <w:proofErr w:type="gramStart"/>
      <w:r>
        <w:rPr>
          <w:rFonts w:ascii="Times New Roman" w:eastAsia="仿宋_GB2312" w:hAnsi="Times New Roman" w:hint="eastAsia"/>
          <w:sz w:val="32"/>
          <w:szCs w:val="32"/>
        </w:rPr>
        <w:t>网公开</w:t>
      </w:r>
      <w:proofErr w:type="gramEnd"/>
      <w:r>
        <w:rPr>
          <w:rFonts w:ascii="Times New Roman" w:eastAsia="仿宋_GB2312" w:hAnsi="Times New Roman" w:hint="eastAsia"/>
          <w:sz w:val="32"/>
          <w:szCs w:val="32"/>
        </w:rPr>
        <w:t>发布和全球青年创新领袖共同体促进会（</w:t>
      </w:r>
      <w:r>
        <w:rPr>
          <w:rFonts w:ascii="Times New Roman" w:eastAsia="仿宋_GB2312" w:hAnsi="Times New Roman" w:hint="eastAsia"/>
          <w:sz w:val="32"/>
          <w:szCs w:val="32"/>
        </w:rPr>
        <w:t>PILC</w:t>
      </w:r>
      <w:r>
        <w:rPr>
          <w:rFonts w:ascii="Times New Roman" w:eastAsia="仿宋_GB2312" w:hAnsi="Times New Roman" w:hint="eastAsia"/>
          <w:sz w:val="32"/>
          <w:szCs w:val="32"/>
        </w:rPr>
        <w:t>）官网（网址：</w:t>
      </w:r>
      <w:r>
        <w:rPr>
          <w:rFonts w:ascii="Times New Roman" w:eastAsia="仿宋_GB2312" w:hAnsi="Times New Roman" w:hint="eastAsia"/>
          <w:sz w:val="32"/>
          <w:szCs w:val="32"/>
        </w:rPr>
        <w:t>www.pilcchina.org</w:t>
      </w:r>
      <w:r>
        <w:rPr>
          <w:rFonts w:ascii="Times New Roman" w:eastAsia="仿宋_GB2312" w:hAnsi="Times New Roman" w:hint="eastAsia"/>
          <w:sz w:val="32"/>
          <w:szCs w:val="32"/>
        </w:rPr>
        <w:t>）公开发布。</w:t>
      </w:r>
    </w:p>
    <w:p w14:paraId="58BD5C33"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（三）参赛报名。</w:t>
      </w:r>
      <w:r>
        <w:rPr>
          <w:rFonts w:ascii="Times New Roman" w:eastAsia="仿宋_GB2312" w:hAnsi="Times New Roman" w:hint="eastAsia"/>
          <w:sz w:val="32"/>
          <w:szCs w:val="32"/>
        </w:rPr>
        <w:t>各省级教育行政部门及各有关学校负责审核参赛对象资格。中国大陆和港澳台地区参赛团队通过登录全国大学生创业服务网进行报名。国际参赛团队通过登录全球青年创新领袖共同体促进会（</w:t>
      </w:r>
      <w:r>
        <w:rPr>
          <w:rFonts w:ascii="Times New Roman" w:eastAsia="仿宋_GB2312" w:hAnsi="Times New Roman" w:hint="eastAsia"/>
          <w:sz w:val="32"/>
          <w:szCs w:val="32"/>
        </w:rPr>
        <w:t>PILC</w:t>
      </w:r>
      <w:r>
        <w:rPr>
          <w:rFonts w:ascii="Times New Roman" w:eastAsia="仿宋_GB2312" w:hAnsi="Times New Roman" w:hint="eastAsia"/>
          <w:sz w:val="32"/>
          <w:szCs w:val="32"/>
        </w:rPr>
        <w:t>）</w:t>
      </w:r>
      <w:proofErr w:type="gramStart"/>
      <w:r>
        <w:rPr>
          <w:rFonts w:ascii="Times New Roman" w:eastAsia="仿宋_GB2312" w:hAnsi="Times New Roman" w:hint="eastAsia"/>
          <w:sz w:val="32"/>
          <w:szCs w:val="32"/>
        </w:rPr>
        <w:t>官网进行</w:t>
      </w:r>
      <w:proofErr w:type="gramEnd"/>
      <w:r>
        <w:rPr>
          <w:rFonts w:ascii="Times New Roman" w:eastAsia="仿宋_GB2312" w:hAnsi="Times New Roman" w:hint="eastAsia"/>
          <w:sz w:val="32"/>
          <w:szCs w:val="32"/>
        </w:rPr>
        <w:t>报名。参赛报名及对策提交的截止时间为北京时间</w:t>
      </w:r>
      <w:r>
        <w:rPr>
          <w:rFonts w:ascii="Times New Roman" w:eastAsia="仿宋_GB2312" w:hAnsi="Times New Roman" w:hint="eastAsia"/>
          <w:sz w:val="32"/>
          <w:szCs w:val="32"/>
        </w:rPr>
        <w:t>2</w:t>
      </w:r>
      <w:r>
        <w:rPr>
          <w:rFonts w:ascii="Times New Roman" w:eastAsia="仿宋_GB2312" w:hAnsi="Times New Roman" w:hint="eastAsia"/>
          <w:sz w:val="32"/>
          <w:szCs w:val="32"/>
        </w:rPr>
        <w:t>025</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1</w:t>
      </w:r>
      <w:r>
        <w:rPr>
          <w:rFonts w:ascii="Times New Roman" w:eastAsia="仿宋_GB2312" w:hAnsi="Times New Roman" w:hint="eastAsia"/>
          <w:sz w:val="32"/>
          <w:szCs w:val="32"/>
        </w:rPr>
        <w:t>日</w:t>
      </w:r>
      <w:r>
        <w:rPr>
          <w:rFonts w:ascii="Times New Roman" w:eastAsia="仿宋_GB2312" w:hAnsi="Times New Roman" w:hint="eastAsia"/>
          <w:sz w:val="32"/>
          <w:szCs w:val="32"/>
        </w:rPr>
        <w:t>24:</w:t>
      </w:r>
      <w:r>
        <w:rPr>
          <w:rFonts w:ascii="Times New Roman" w:eastAsia="仿宋_GB2312" w:hAnsi="Times New Roman"/>
          <w:sz w:val="32"/>
          <w:szCs w:val="32"/>
        </w:rPr>
        <w:t>00</w:t>
      </w:r>
      <w:r>
        <w:rPr>
          <w:rFonts w:ascii="Times New Roman" w:eastAsia="仿宋_GB2312" w:hAnsi="Times New Roman" w:hint="eastAsia"/>
          <w:sz w:val="32"/>
          <w:szCs w:val="32"/>
        </w:rPr>
        <w:t>。请命题企业、学校及参赛团队登录全国大学生创业服务网，查看校企对接的具体流程，积极开展对接，确保供需互通。</w:t>
      </w:r>
    </w:p>
    <w:p w14:paraId="7386E378"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（四）初赛复赛</w:t>
      </w:r>
      <w:r>
        <w:rPr>
          <w:rFonts w:ascii="Times New Roman" w:eastAsia="仿宋_GB2312" w:hAnsi="Times New Roman" w:hint="eastAsia"/>
          <w:sz w:val="32"/>
          <w:szCs w:val="32"/>
        </w:rPr>
        <w:t>。初赛复赛的比赛环节、评审方式等，</w:t>
      </w:r>
      <w:r>
        <w:rPr>
          <w:rFonts w:ascii="Times New Roman" w:eastAsia="仿宋_GB2312" w:hAnsi="Times New Roman" w:hint="eastAsia"/>
          <w:sz w:val="32"/>
          <w:szCs w:val="32"/>
        </w:rPr>
        <w:lastRenderedPageBreak/>
        <w:t>由各地结合参赛报名等情况自行决定，项目评审可邀请出题企业的专家共同参与。各地应在</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15</w:t>
      </w:r>
      <w:r>
        <w:rPr>
          <w:rFonts w:ascii="Times New Roman" w:eastAsia="仿宋_GB2312" w:hAnsi="Times New Roman" w:hint="eastAsia"/>
          <w:sz w:val="32"/>
          <w:szCs w:val="32"/>
        </w:rPr>
        <w:t>日前完成入围总决赛的项目遴选与推荐工作。各地推荐项目应有名次排序，供总决赛参考。</w:t>
      </w:r>
    </w:p>
    <w:p w14:paraId="18D175B9" w14:textId="77777777" w:rsidR="005C2DA2" w:rsidRDefault="001F606D">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（五）总决赛</w:t>
      </w:r>
      <w:r>
        <w:rPr>
          <w:rFonts w:ascii="Times New Roman" w:eastAsia="仿宋_GB2312" w:hAnsi="Times New Roman" w:hint="eastAsia"/>
          <w:sz w:val="32"/>
          <w:szCs w:val="32"/>
        </w:rPr>
        <w:t>。入围总决赛项目通过对策讲解、实物展示和</w:t>
      </w:r>
      <w:proofErr w:type="gramStart"/>
      <w:r>
        <w:rPr>
          <w:rFonts w:ascii="Times New Roman" w:eastAsia="仿宋_GB2312" w:hAnsi="Times New Roman" w:hint="eastAsia"/>
          <w:sz w:val="32"/>
          <w:szCs w:val="32"/>
        </w:rPr>
        <w:t>专家问辩等</w:t>
      </w:r>
      <w:proofErr w:type="gramEnd"/>
      <w:r>
        <w:rPr>
          <w:rFonts w:ascii="Times New Roman" w:eastAsia="仿宋_GB2312" w:hAnsi="Times New Roman" w:hint="eastAsia"/>
          <w:sz w:val="32"/>
          <w:szCs w:val="32"/>
        </w:rPr>
        <w:t>环节，决出各类奖项。具体安排与大赛整体安排保持一致。</w:t>
      </w:r>
    </w:p>
    <w:p w14:paraId="0A4F2301" w14:textId="77777777" w:rsidR="005C2DA2" w:rsidRDefault="005C2DA2">
      <w:pPr>
        <w:snapToGrid w:val="0"/>
        <w:spacing w:line="560" w:lineRule="exact"/>
        <w:ind w:firstLineChars="200" w:firstLine="640"/>
        <w:rPr>
          <w:rFonts w:ascii="Times New Roman" w:eastAsia="仿宋_GB2312" w:hAnsi="Times New Roman"/>
          <w:sz w:val="32"/>
          <w:szCs w:val="32"/>
        </w:rPr>
      </w:pPr>
    </w:p>
    <w:sectPr w:rsidR="005C2DA2">
      <w:footerReference w:type="default" r:id="rId7"/>
      <w:footerReference w:type="first" r:id="rId8"/>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A154" w14:textId="77777777" w:rsidR="001F606D" w:rsidRDefault="001F606D">
      <w:r>
        <w:separator/>
      </w:r>
    </w:p>
  </w:endnote>
  <w:endnote w:type="continuationSeparator" w:id="0">
    <w:p w14:paraId="48D5F03E" w14:textId="77777777" w:rsidR="001F606D" w:rsidRDefault="001F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A671" w14:textId="77777777" w:rsidR="005C2DA2" w:rsidRDefault="001F606D">
    <w:pPr>
      <w:pStyle w:val="a6"/>
      <w:jc w:val="center"/>
    </w:pPr>
    <w:r>
      <w:rPr>
        <w:noProof/>
      </w:rPr>
      <mc:AlternateContent>
        <mc:Choice Requires="wps">
          <w:drawing>
            <wp:anchor distT="0" distB="0" distL="114300" distR="114300" simplePos="0" relativeHeight="251659264" behindDoc="0" locked="0" layoutInCell="1" allowOverlap="1" wp14:anchorId="7D47A33E" wp14:editId="404E7B82">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95D4E8" w14:textId="77777777" w:rsidR="005C2DA2" w:rsidRDefault="001F606D">
                          <w:pPr>
                            <w:pStyle w:val="a6"/>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sz w:val="24"/>
                              <w:szCs w:val="24"/>
                            </w:rPr>
                            <w:t>31</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r>
                            <w:rPr>
                              <w:rFonts w:ascii="宋体" w:eastAsia="宋体" w:hAnsi="宋体" w:cs="宋体" w:hint="eastAsia"/>
                              <w:sz w:val="24"/>
                              <w:szCs w:val="24"/>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D47A33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QYrhtZQIAABgFAAAOAAAAAAAAAAAAAAAAAC4CAABkcnMvZTJvRG9j&#10;LnhtbFBLAQItABQABgAIAAAAIQBxqtG51wAAAAUBAAAPAAAAAAAAAAAAAAAAAL8EAABkcnMvZG93&#10;bnJldi54bWxQSwUGAAAAAAQABADzAAAAwwUAAAAA&#10;" filled="f" stroked="f" strokeweight=".5pt">
              <v:textbox style="mso-fit-shape-to-text:t" inset="0,0,0,0">
                <w:txbxContent>
                  <w:p w14:paraId="7A95D4E8" w14:textId="77777777" w:rsidR="005C2DA2" w:rsidRDefault="001F606D">
                    <w:pPr>
                      <w:pStyle w:val="a6"/>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sz w:val="24"/>
                        <w:szCs w:val="24"/>
                      </w:rPr>
                      <w:t>31</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r>
                      <w:rPr>
                        <w:rFonts w:ascii="宋体" w:eastAsia="宋体" w:hAnsi="宋体" w:cs="宋体" w:hint="eastAsia"/>
                        <w:sz w:val="24"/>
                        <w:szCs w:val="24"/>
                      </w:rPr>
                      <w:t>—</w:t>
                    </w:r>
                  </w:p>
                </w:txbxContent>
              </v:textbox>
              <w10:wrap anchorx="margin"/>
            </v:shape>
          </w:pict>
        </mc:Fallback>
      </mc:AlternateContent>
    </w:r>
  </w:p>
  <w:p w14:paraId="68803C34" w14:textId="77777777" w:rsidR="005C2DA2" w:rsidRDefault="005C2DA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B751" w14:textId="77777777" w:rsidR="005C2DA2" w:rsidRDefault="001F606D">
    <w:pPr>
      <w:pStyle w:val="a6"/>
    </w:pPr>
    <w:r>
      <w:rPr>
        <w:noProof/>
      </w:rPr>
      <mc:AlternateContent>
        <mc:Choice Requires="wps">
          <w:drawing>
            <wp:anchor distT="0" distB="0" distL="114300" distR="114300" simplePos="0" relativeHeight="251660288" behindDoc="0" locked="0" layoutInCell="1" allowOverlap="1" wp14:anchorId="1DE4F8FB" wp14:editId="743064FC">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9F1366" w14:textId="77777777" w:rsidR="005C2DA2" w:rsidRDefault="005C2DA2">
                          <w:pPr>
                            <w:pStyle w:val="a6"/>
                            <w:rPr>
                              <w:rFonts w:ascii="宋体" w:eastAsia="宋体" w:hAnsi="宋体" w:cs="宋体"/>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E4F8FB" id="_x0000_t202" coordsize="21600,21600" o:spt="202" path="m,l,21600r21600,l21600,xe">
              <v:stroke joinstyle="miter"/>
              <v:path gradientshapeok="t" o:connecttype="rect"/>
            </v:shapetype>
            <v:shape id="文本框 1" o:spid="_x0000_s1027"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EXO4JpkAgAAHwUAAA4AAAAAAAAAAAAAAAAALgIAAGRycy9lMm9Eb2Mu&#10;eG1sUEsBAi0AFAAGAAgAAAAhAHGq0bnXAAAABQEAAA8AAAAAAAAAAAAAAAAAvgQAAGRycy9kb3du&#10;cmV2LnhtbFBLBQYAAAAABAAEAPMAAADCBQAAAAA=&#10;" filled="f" stroked="f" strokeweight=".5pt">
              <v:textbox style="mso-fit-shape-to-text:t" inset="0,0,0,0">
                <w:txbxContent>
                  <w:p w14:paraId="7F9F1366" w14:textId="77777777" w:rsidR="005C2DA2" w:rsidRDefault="005C2DA2">
                    <w:pPr>
                      <w:pStyle w:val="a6"/>
                      <w:rPr>
                        <w:rFonts w:ascii="宋体" w:eastAsia="宋体" w:hAnsi="宋体" w:cs="宋体"/>
                        <w:sz w:val="24"/>
                        <w:szCs w:val="24"/>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16DBB" w14:textId="77777777" w:rsidR="001F606D" w:rsidRDefault="001F606D">
      <w:r>
        <w:separator/>
      </w:r>
    </w:p>
  </w:footnote>
  <w:footnote w:type="continuationSeparator" w:id="0">
    <w:p w14:paraId="00A59823" w14:textId="77777777" w:rsidR="001F606D" w:rsidRDefault="001F60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ED6"/>
    <w:rsid w:val="000C0F6C"/>
    <w:rsid w:val="000E5A3E"/>
    <w:rsid w:val="001F606D"/>
    <w:rsid w:val="005574FC"/>
    <w:rsid w:val="00594E1E"/>
    <w:rsid w:val="005B05E0"/>
    <w:rsid w:val="005C2DA2"/>
    <w:rsid w:val="005E717F"/>
    <w:rsid w:val="00670E92"/>
    <w:rsid w:val="006E5BC3"/>
    <w:rsid w:val="008E52A5"/>
    <w:rsid w:val="00B0137B"/>
    <w:rsid w:val="00E86ED6"/>
    <w:rsid w:val="00EE473F"/>
    <w:rsid w:val="01867C1A"/>
    <w:rsid w:val="01A85D51"/>
    <w:rsid w:val="023D4333"/>
    <w:rsid w:val="033E7B87"/>
    <w:rsid w:val="039C7326"/>
    <w:rsid w:val="03AF426B"/>
    <w:rsid w:val="04226146"/>
    <w:rsid w:val="04443A8F"/>
    <w:rsid w:val="05A82AC6"/>
    <w:rsid w:val="06062E3B"/>
    <w:rsid w:val="06362C5C"/>
    <w:rsid w:val="06F5518B"/>
    <w:rsid w:val="077C57C3"/>
    <w:rsid w:val="07817618"/>
    <w:rsid w:val="07B30533"/>
    <w:rsid w:val="07B73D57"/>
    <w:rsid w:val="08364BEB"/>
    <w:rsid w:val="096A04BC"/>
    <w:rsid w:val="09A939AD"/>
    <w:rsid w:val="09AD2078"/>
    <w:rsid w:val="09CC7E59"/>
    <w:rsid w:val="09EC2210"/>
    <w:rsid w:val="0A594B6C"/>
    <w:rsid w:val="0A730902"/>
    <w:rsid w:val="0A8D3D68"/>
    <w:rsid w:val="0AB84E0E"/>
    <w:rsid w:val="0B0205C1"/>
    <w:rsid w:val="0BD44453"/>
    <w:rsid w:val="0C367F91"/>
    <w:rsid w:val="0C797FE0"/>
    <w:rsid w:val="0CCF0636"/>
    <w:rsid w:val="0D993240"/>
    <w:rsid w:val="0DB74219"/>
    <w:rsid w:val="0E4A241F"/>
    <w:rsid w:val="0EBE0AFF"/>
    <w:rsid w:val="0EE734D6"/>
    <w:rsid w:val="0F0B1ECC"/>
    <w:rsid w:val="0F4946D1"/>
    <w:rsid w:val="0F57296C"/>
    <w:rsid w:val="0F680F79"/>
    <w:rsid w:val="0F827F00"/>
    <w:rsid w:val="0FA15118"/>
    <w:rsid w:val="0FDA4BAB"/>
    <w:rsid w:val="0FF17542"/>
    <w:rsid w:val="102A214B"/>
    <w:rsid w:val="10637942"/>
    <w:rsid w:val="108D7E56"/>
    <w:rsid w:val="111E4EFD"/>
    <w:rsid w:val="12137EBF"/>
    <w:rsid w:val="12911213"/>
    <w:rsid w:val="12A9108C"/>
    <w:rsid w:val="12C0114D"/>
    <w:rsid w:val="132773D8"/>
    <w:rsid w:val="135D6E2A"/>
    <w:rsid w:val="13FE7D6E"/>
    <w:rsid w:val="145913B3"/>
    <w:rsid w:val="14F45E69"/>
    <w:rsid w:val="152E6721"/>
    <w:rsid w:val="154C41C9"/>
    <w:rsid w:val="156E6427"/>
    <w:rsid w:val="15A67CDC"/>
    <w:rsid w:val="17112349"/>
    <w:rsid w:val="175C542D"/>
    <w:rsid w:val="175C5E1C"/>
    <w:rsid w:val="177E5325"/>
    <w:rsid w:val="17A609E9"/>
    <w:rsid w:val="17D04F0B"/>
    <w:rsid w:val="17E0590A"/>
    <w:rsid w:val="187018A8"/>
    <w:rsid w:val="18740E2C"/>
    <w:rsid w:val="19710317"/>
    <w:rsid w:val="1A1C1ED0"/>
    <w:rsid w:val="1B293607"/>
    <w:rsid w:val="1B6B4228"/>
    <w:rsid w:val="1BD54BC2"/>
    <w:rsid w:val="1BEB4480"/>
    <w:rsid w:val="1C576A9C"/>
    <w:rsid w:val="1CAE0268"/>
    <w:rsid w:val="1D0D31E0"/>
    <w:rsid w:val="1D687642"/>
    <w:rsid w:val="1E1076F6"/>
    <w:rsid w:val="1E6E5265"/>
    <w:rsid w:val="1ED86F5C"/>
    <w:rsid w:val="1F021C01"/>
    <w:rsid w:val="1F1448E8"/>
    <w:rsid w:val="1F162F0F"/>
    <w:rsid w:val="1F1D2D51"/>
    <w:rsid w:val="1FE15F96"/>
    <w:rsid w:val="207A53E2"/>
    <w:rsid w:val="22BC3AE7"/>
    <w:rsid w:val="235337E9"/>
    <w:rsid w:val="2363379A"/>
    <w:rsid w:val="243F74B6"/>
    <w:rsid w:val="24C72960"/>
    <w:rsid w:val="24EC4C21"/>
    <w:rsid w:val="25EA4677"/>
    <w:rsid w:val="27807F4C"/>
    <w:rsid w:val="27EE6E31"/>
    <w:rsid w:val="283E7824"/>
    <w:rsid w:val="28C80903"/>
    <w:rsid w:val="28E618BB"/>
    <w:rsid w:val="29153EDA"/>
    <w:rsid w:val="292E4C0A"/>
    <w:rsid w:val="294A1318"/>
    <w:rsid w:val="29E50590"/>
    <w:rsid w:val="2A6B2C17"/>
    <w:rsid w:val="2B754BC3"/>
    <w:rsid w:val="2D0728D4"/>
    <w:rsid w:val="2D141108"/>
    <w:rsid w:val="2D754838"/>
    <w:rsid w:val="2D8415A3"/>
    <w:rsid w:val="2E9B6172"/>
    <w:rsid w:val="2EC66EA3"/>
    <w:rsid w:val="2EF82401"/>
    <w:rsid w:val="2F1B43F2"/>
    <w:rsid w:val="2F2D7470"/>
    <w:rsid w:val="2F514C0F"/>
    <w:rsid w:val="30B47004"/>
    <w:rsid w:val="30E26087"/>
    <w:rsid w:val="30F459C5"/>
    <w:rsid w:val="32E63BD5"/>
    <w:rsid w:val="338334F0"/>
    <w:rsid w:val="33BB0991"/>
    <w:rsid w:val="3442455A"/>
    <w:rsid w:val="34554030"/>
    <w:rsid w:val="34A8694F"/>
    <w:rsid w:val="34B32468"/>
    <w:rsid w:val="35070447"/>
    <w:rsid w:val="352C7621"/>
    <w:rsid w:val="36EF6E55"/>
    <w:rsid w:val="38163439"/>
    <w:rsid w:val="389D0C7A"/>
    <w:rsid w:val="38F848ED"/>
    <w:rsid w:val="39866237"/>
    <w:rsid w:val="39AE76A2"/>
    <w:rsid w:val="3A0B6832"/>
    <w:rsid w:val="3A200218"/>
    <w:rsid w:val="3B2476B7"/>
    <w:rsid w:val="3B2B3384"/>
    <w:rsid w:val="3C4936B2"/>
    <w:rsid w:val="3CD82863"/>
    <w:rsid w:val="3D557D32"/>
    <w:rsid w:val="3D950FC0"/>
    <w:rsid w:val="3E0D6AAE"/>
    <w:rsid w:val="40796571"/>
    <w:rsid w:val="412344D1"/>
    <w:rsid w:val="417E3A1C"/>
    <w:rsid w:val="42AF4F06"/>
    <w:rsid w:val="42DB5999"/>
    <w:rsid w:val="430E5635"/>
    <w:rsid w:val="44136A7F"/>
    <w:rsid w:val="44FC31C0"/>
    <w:rsid w:val="45085482"/>
    <w:rsid w:val="450F0653"/>
    <w:rsid w:val="45995E72"/>
    <w:rsid w:val="45B55C3E"/>
    <w:rsid w:val="46036549"/>
    <w:rsid w:val="46B05036"/>
    <w:rsid w:val="46BE410D"/>
    <w:rsid w:val="473E2065"/>
    <w:rsid w:val="475573AE"/>
    <w:rsid w:val="479F02A0"/>
    <w:rsid w:val="480330B5"/>
    <w:rsid w:val="484726E7"/>
    <w:rsid w:val="48A67279"/>
    <w:rsid w:val="48AB197C"/>
    <w:rsid w:val="49F73655"/>
    <w:rsid w:val="4A381043"/>
    <w:rsid w:val="4A4D789D"/>
    <w:rsid w:val="4B951AF7"/>
    <w:rsid w:val="4CB3169A"/>
    <w:rsid w:val="4CDF1BF4"/>
    <w:rsid w:val="4E293989"/>
    <w:rsid w:val="4ED90B67"/>
    <w:rsid w:val="4F1A1B6C"/>
    <w:rsid w:val="4F8627FB"/>
    <w:rsid w:val="4F890832"/>
    <w:rsid w:val="4FF82FCD"/>
    <w:rsid w:val="520D4383"/>
    <w:rsid w:val="522C63AF"/>
    <w:rsid w:val="52495C01"/>
    <w:rsid w:val="52BB1DD9"/>
    <w:rsid w:val="530A434B"/>
    <w:rsid w:val="53394028"/>
    <w:rsid w:val="548E541A"/>
    <w:rsid w:val="55786957"/>
    <w:rsid w:val="56271BFF"/>
    <w:rsid w:val="56472758"/>
    <w:rsid w:val="56643CB4"/>
    <w:rsid w:val="58D82C56"/>
    <w:rsid w:val="599A67BE"/>
    <w:rsid w:val="5A5B578B"/>
    <w:rsid w:val="5B597015"/>
    <w:rsid w:val="5B6A0175"/>
    <w:rsid w:val="5BBD40FE"/>
    <w:rsid w:val="5C1E0115"/>
    <w:rsid w:val="5D9B7C9B"/>
    <w:rsid w:val="5DC6220A"/>
    <w:rsid w:val="5DF00658"/>
    <w:rsid w:val="5E9E648B"/>
    <w:rsid w:val="5EB17168"/>
    <w:rsid w:val="5EC17F86"/>
    <w:rsid w:val="5EC200EC"/>
    <w:rsid w:val="5FFE21EA"/>
    <w:rsid w:val="60E4391B"/>
    <w:rsid w:val="60FD009B"/>
    <w:rsid w:val="611739B5"/>
    <w:rsid w:val="615F2BCF"/>
    <w:rsid w:val="618935C6"/>
    <w:rsid w:val="627C2D05"/>
    <w:rsid w:val="62BA55E4"/>
    <w:rsid w:val="63A34D94"/>
    <w:rsid w:val="63DD33B9"/>
    <w:rsid w:val="63DF4B81"/>
    <w:rsid w:val="64176609"/>
    <w:rsid w:val="64364ED5"/>
    <w:rsid w:val="64A159A1"/>
    <w:rsid w:val="65547C7A"/>
    <w:rsid w:val="656F6929"/>
    <w:rsid w:val="6570600E"/>
    <w:rsid w:val="65B86063"/>
    <w:rsid w:val="65E70F67"/>
    <w:rsid w:val="661C78C8"/>
    <w:rsid w:val="662B0176"/>
    <w:rsid w:val="66F1769D"/>
    <w:rsid w:val="677117DE"/>
    <w:rsid w:val="67B755E8"/>
    <w:rsid w:val="682205DD"/>
    <w:rsid w:val="682F7A70"/>
    <w:rsid w:val="685C6530"/>
    <w:rsid w:val="68953F31"/>
    <w:rsid w:val="68D15B28"/>
    <w:rsid w:val="6A0955AD"/>
    <w:rsid w:val="6A10026E"/>
    <w:rsid w:val="6AC1181E"/>
    <w:rsid w:val="6ADE7537"/>
    <w:rsid w:val="6B4B0F6B"/>
    <w:rsid w:val="6C826FB5"/>
    <w:rsid w:val="6D8A0DA2"/>
    <w:rsid w:val="6DF84D21"/>
    <w:rsid w:val="6E1F7C4B"/>
    <w:rsid w:val="6EC10F06"/>
    <w:rsid w:val="6F922733"/>
    <w:rsid w:val="70B710C4"/>
    <w:rsid w:val="72816C02"/>
    <w:rsid w:val="72C572D1"/>
    <w:rsid w:val="72F07E08"/>
    <w:rsid w:val="7405360D"/>
    <w:rsid w:val="7533222E"/>
    <w:rsid w:val="75371A2F"/>
    <w:rsid w:val="75AA2792"/>
    <w:rsid w:val="76061579"/>
    <w:rsid w:val="7647776C"/>
    <w:rsid w:val="765C68D8"/>
    <w:rsid w:val="767E7B13"/>
    <w:rsid w:val="773553C0"/>
    <w:rsid w:val="7811276D"/>
    <w:rsid w:val="781A4659"/>
    <w:rsid w:val="78BE186A"/>
    <w:rsid w:val="79017382"/>
    <w:rsid w:val="7B24702F"/>
    <w:rsid w:val="7BA57D92"/>
    <w:rsid w:val="7C1A1F77"/>
    <w:rsid w:val="7CD507FE"/>
    <w:rsid w:val="7D0A2F96"/>
    <w:rsid w:val="7D163400"/>
    <w:rsid w:val="7D3F61BF"/>
    <w:rsid w:val="7D494CE4"/>
    <w:rsid w:val="7D6F446F"/>
    <w:rsid w:val="7D8B6A40"/>
    <w:rsid w:val="7E25257A"/>
    <w:rsid w:val="7F050083"/>
    <w:rsid w:val="7F264BB1"/>
    <w:rsid w:val="7F6313D7"/>
    <w:rsid w:val="7F682A51"/>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BEB50"/>
  <w15:docId w15:val="{DD333144-3A57-4F00-8068-1979BDDA1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pPr>
      <w:jc w:val="left"/>
    </w:pPr>
    <w:rPr>
      <w:rFonts w:ascii="Times New Roman" w:eastAsia="宋体" w:hAnsi="Times New Roman" w:cs="Times New Roman"/>
    </w:rPr>
  </w:style>
  <w:style w:type="paragraph" w:styleId="a4">
    <w:name w:val="Balloon Text"/>
    <w:basedOn w:val="a"/>
    <w:link w:val="a5"/>
    <w:qFormat/>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Normal (Web)"/>
    <w:basedOn w:val="a"/>
    <w:qFormat/>
    <w:rPr>
      <w:rFonts w:ascii="Times New Roman" w:eastAsia="宋体" w:hAnsi="Times New Roman" w:cs="Times New Roman"/>
      <w:sz w:val="24"/>
      <w:szCs w:val="24"/>
    </w:rPr>
  </w:style>
  <w:style w:type="character" w:customStyle="1" w:styleId="a5">
    <w:name w:val="批注框文本 字符"/>
    <w:basedOn w:val="a0"/>
    <w:link w:val="a4"/>
    <w:qFormat/>
    <w:rPr>
      <w:rFonts w:asciiTheme="minorHAnsi" w:eastAsiaTheme="minorEastAsia" w:hAnsiTheme="minorHAnsi" w:cstheme="minorBidi"/>
      <w:kern w:val="2"/>
      <w:sz w:val="18"/>
      <w:szCs w:val="18"/>
    </w:rPr>
  </w:style>
  <w:style w:type="paragraph" w:styleId="a8">
    <w:name w:val="header"/>
    <w:basedOn w:val="a"/>
    <w:link w:val="a9"/>
    <w:rsid w:val="005E717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5E717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715</Words>
  <Characters>4081</Characters>
  <Application>Microsoft Office Word</Application>
  <DocSecurity>0</DocSecurity>
  <Lines>34</Lines>
  <Paragraphs>9</Paragraphs>
  <ScaleCrop>false</ScaleCrop>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jwchj</dc:creator>
  <cp:lastModifiedBy>DELL</cp:lastModifiedBy>
  <cp:revision>4</cp:revision>
  <cp:lastPrinted>2025-04-08T00:18:00Z</cp:lastPrinted>
  <dcterms:created xsi:type="dcterms:W3CDTF">2024-12-25T08:17:00Z</dcterms:created>
  <dcterms:modified xsi:type="dcterms:W3CDTF">2025-05-23T07:35:00Z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eyJoZGlkIjoiZGUwNTUxYjQwZTU2NDhkMThjNWEyODhjZmJiZTU0OTAiLCJ1c2VySWQiOiI0NDgyMTMyMzAifQ==</vt:lpwstr>
  </property>
  <property fmtid="{D5CDD505-2E9C-101B-9397-08002B2CF9AE}" pid="4" name="ICV">
    <vt:lpwstr>89A4B96AFD85433090F659FB2AAC07BC_13</vt:lpwstr>
  </property>
</Properties>
</file>